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7C537" w14:textId="77777777" w:rsidR="004F3ED9" w:rsidRPr="006B711B" w:rsidRDefault="00CA429F" w:rsidP="005D1B08">
      <w:pPr>
        <w:jc w:val="center"/>
        <w:rPr>
          <w:rFonts w:ascii="Arial" w:hAnsi="Arial" w:cs="Arial"/>
          <w:b/>
          <w:u w:val="single"/>
        </w:rPr>
      </w:pPr>
      <w:r w:rsidRPr="006B711B">
        <w:rPr>
          <w:rFonts w:ascii="Arial" w:hAnsi="Arial" w:cs="Arial"/>
          <w:b/>
          <w:u w:val="single"/>
        </w:rPr>
        <w:t>The sale of alcohol at Hertford Town Council events</w:t>
      </w:r>
    </w:p>
    <w:p w14:paraId="33E59185" w14:textId="77777777" w:rsidR="005D1B08" w:rsidRPr="006B711B" w:rsidRDefault="005D1B08" w:rsidP="005D1B08">
      <w:pPr>
        <w:jc w:val="center"/>
        <w:rPr>
          <w:rFonts w:ascii="Arial" w:hAnsi="Arial" w:cs="Arial"/>
          <w:b/>
          <w:u w:val="single"/>
        </w:rPr>
      </w:pPr>
    </w:p>
    <w:p w14:paraId="090C5A2F" w14:textId="77777777" w:rsidR="00CA429F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Hertford Town Council holds a premises licence for the building and also the main Castle lawn during set dates throughout the year. The lawn licence does </w:t>
      </w:r>
      <w:r w:rsidR="005D1B08" w:rsidRPr="001B4FF6">
        <w:rPr>
          <w:rFonts w:ascii="Arial" w:hAnsi="Arial" w:cs="Arial"/>
        </w:rPr>
        <w:t>NOT</w:t>
      </w:r>
      <w:r w:rsidRPr="001B4FF6">
        <w:rPr>
          <w:rFonts w:ascii="Arial" w:hAnsi="Arial" w:cs="Arial"/>
        </w:rPr>
        <w:t xml:space="preserve"> cover the sale of alcohol, therefore stall holders wan</w:t>
      </w:r>
      <w:r w:rsidR="004E2E74" w:rsidRPr="001B4FF6">
        <w:rPr>
          <w:rFonts w:ascii="Arial" w:hAnsi="Arial" w:cs="Arial"/>
        </w:rPr>
        <w:t>ting to sell alcohol MUST apply and pay for a Temporary Events Notice in order to sell alcohol on site</w:t>
      </w:r>
      <w:r w:rsidRPr="001B4FF6">
        <w:rPr>
          <w:rFonts w:ascii="Arial" w:hAnsi="Arial" w:cs="Arial"/>
        </w:rPr>
        <w:t>.</w:t>
      </w:r>
    </w:p>
    <w:p w14:paraId="39EC7FC3" w14:textId="664BB4E0" w:rsidR="00CA429F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>In the first instance please complete the booking fo</w:t>
      </w:r>
      <w:r w:rsidR="00E5238F" w:rsidRPr="001B4FF6">
        <w:rPr>
          <w:rFonts w:ascii="Arial" w:hAnsi="Arial" w:cs="Arial"/>
        </w:rPr>
        <w:t>r</w:t>
      </w:r>
      <w:r w:rsidRPr="001B4FF6">
        <w:rPr>
          <w:rFonts w:ascii="Arial" w:hAnsi="Arial" w:cs="Arial"/>
        </w:rPr>
        <w:t xml:space="preserve">m and return with all paperwork and payment for approval. </w:t>
      </w:r>
    </w:p>
    <w:p w14:paraId="40EE28A4" w14:textId="77777777" w:rsidR="004E2E74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Once approval has been granted by the events coordinator, </w:t>
      </w:r>
      <w:r w:rsidR="004E2E74" w:rsidRPr="001B4FF6">
        <w:rPr>
          <w:rFonts w:ascii="Arial" w:hAnsi="Arial" w:cs="Arial"/>
        </w:rPr>
        <w:t>you will be advised to</w:t>
      </w:r>
      <w:r w:rsidRPr="001B4FF6">
        <w:rPr>
          <w:rFonts w:ascii="Arial" w:hAnsi="Arial" w:cs="Arial"/>
        </w:rPr>
        <w:t xml:space="preserve"> apply for your temporary events notice</w:t>
      </w:r>
      <w:r w:rsidR="004E2E74" w:rsidRPr="001B4FF6">
        <w:rPr>
          <w:rFonts w:ascii="Arial" w:hAnsi="Arial" w:cs="Arial"/>
        </w:rPr>
        <w:t xml:space="preserve"> by contacting East Herts Council via </w:t>
      </w:r>
      <w:hyperlink r:id="rId5" w:history="1">
        <w:r w:rsidR="004E2E74" w:rsidRPr="001B4FF6">
          <w:rPr>
            <w:rStyle w:val="Hyperlink"/>
            <w:rFonts w:ascii="Arial" w:hAnsi="Arial" w:cs="Arial"/>
          </w:rPr>
          <w:t>https://www.eastherts.gov.uk/article/35467/Temporary-Event-Notices-TEN</w:t>
        </w:r>
      </w:hyperlink>
      <w:r w:rsidR="004E2E74" w:rsidRPr="001B4FF6">
        <w:rPr>
          <w:rFonts w:ascii="Arial" w:hAnsi="Arial" w:cs="Arial"/>
        </w:rPr>
        <w:t xml:space="preserve"> or on 01279 65526</w:t>
      </w:r>
      <w:r w:rsidRPr="001B4FF6">
        <w:rPr>
          <w:rFonts w:ascii="Arial" w:hAnsi="Arial" w:cs="Arial"/>
        </w:rPr>
        <w:t xml:space="preserve">. </w:t>
      </w:r>
    </w:p>
    <w:p w14:paraId="0B99FC64" w14:textId="0B8EA42E" w:rsidR="00CA429F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>If</w:t>
      </w:r>
      <w:r w:rsidR="004E2E74" w:rsidRPr="001B4FF6">
        <w:rPr>
          <w:rFonts w:ascii="Arial" w:hAnsi="Arial" w:cs="Arial"/>
        </w:rPr>
        <w:t xml:space="preserve"> the licence is</w:t>
      </w:r>
      <w:r w:rsidRPr="001B4FF6">
        <w:rPr>
          <w:rFonts w:ascii="Arial" w:hAnsi="Arial" w:cs="Arial"/>
        </w:rPr>
        <w:t xml:space="preserve"> granted, please send a copy of the document to the event coordinator to fully guarantee your pitch. If this has not been received </w:t>
      </w:r>
      <w:r w:rsidR="00E5238F" w:rsidRPr="001B4FF6">
        <w:rPr>
          <w:rFonts w:ascii="Arial" w:hAnsi="Arial" w:cs="Arial"/>
        </w:rPr>
        <w:t>two months before the event</w:t>
      </w:r>
      <w:r w:rsidRPr="001B4FF6">
        <w:rPr>
          <w:rFonts w:ascii="Arial" w:hAnsi="Arial" w:cs="Arial"/>
        </w:rPr>
        <w:t>, Hertford Town Council reserve the right to cancel your booking.</w:t>
      </w:r>
    </w:p>
    <w:p w14:paraId="2D742F84" w14:textId="77777777" w:rsidR="00CA429F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>If the temporary events notice has been refused, a full refund will be granted by Hertford Town Council.</w:t>
      </w:r>
    </w:p>
    <w:p w14:paraId="5D4FB4B7" w14:textId="77777777" w:rsidR="00CA429F" w:rsidRPr="001B4FF6" w:rsidRDefault="00CA429F">
      <w:pPr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The stallholder is responsible for staking out a small </w:t>
      </w:r>
      <w:r w:rsidR="004E2E74" w:rsidRPr="001B4FF6">
        <w:rPr>
          <w:rFonts w:ascii="Arial" w:hAnsi="Arial" w:cs="Arial"/>
        </w:rPr>
        <w:t xml:space="preserve">queuing </w:t>
      </w:r>
      <w:r w:rsidRPr="001B4FF6">
        <w:rPr>
          <w:rFonts w:ascii="Arial" w:hAnsi="Arial" w:cs="Arial"/>
        </w:rPr>
        <w:t xml:space="preserve">area around the bar that cannot hold more than 499 people in order to comply with the temporary events notice licence. </w:t>
      </w:r>
    </w:p>
    <w:p w14:paraId="55D4C18C" w14:textId="77777777" w:rsidR="006B711B" w:rsidRPr="001B4FF6" w:rsidRDefault="006B711B" w:rsidP="006B711B">
      <w:pPr>
        <w:spacing w:line="240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Traders are responsible for the health and safety of themselves and their staff on site and should provide accident &amp; incident report forms to the event coordinator should they occur on site.</w:t>
      </w:r>
    </w:p>
    <w:p w14:paraId="5E11F55E" w14:textId="77777777" w:rsidR="006B711B" w:rsidRPr="001B4FF6" w:rsidRDefault="006B711B" w:rsidP="006B711B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>Bar staff will operate Challenge 21</w:t>
      </w:r>
    </w:p>
    <w:p w14:paraId="71FF0B5C" w14:textId="77777777" w:rsidR="006B711B" w:rsidRPr="001B4FF6" w:rsidRDefault="006B711B" w:rsidP="006B711B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>Refusal log to be kept by each bar and a copy provided to the Event Coordinator after the event.</w:t>
      </w:r>
    </w:p>
    <w:p w14:paraId="6063BE0F" w14:textId="77777777" w:rsidR="006B711B" w:rsidRPr="001B4FF6" w:rsidRDefault="006B711B" w:rsidP="006B711B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Public Liability, Risk Assessment and DPS details must be obtained before the event. </w:t>
      </w:r>
    </w:p>
    <w:p w14:paraId="6D7F262E" w14:textId="77777777" w:rsidR="006B711B" w:rsidRPr="001B4FF6" w:rsidRDefault="006B711B" w:rsidP="006B711B">
      <w:pPr>
        <w:spacing w:line="240" w:lineRule="auto"/>
        <w:rPr>
          <w:rFonts w:ascii="Arial" w:hAnsi="Arial" w:cs="Arial"/>
          <w:u w:val="single"/>
        </w:rPr>
      </w:pPr>
      <w:r w:rsidRPr="001B4FF6">
        <w:rPr>
          <w:rFonts w:ascii="Arial" w:hAnsi="Arial" w:cs="Arial"/>
          <w:u w:val="single"/>
        </w:rPr>
        <w:t>ALCOHOL POLICY FOR ROCK AT THE CASTLE ONLY</w:t>
      </w:r>
      <w:bookmarkStart w:id="0" w:name="_GoBack"/>
      <w:bookmarkEnd w:id="0"/>
    </w:p>
    <w:p w14:paraId="41E89FA8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Alcohol brought on site will be limited to four cans of beer, cider/ pre mixed drinks (Gin and tonic etc) or one 750ml bottle of wine (which will be decanted on entry into plastic cups) per adult.</w:t>
      </w:r>
    </w:p>
    <w:p w14:paraId="1441CE12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No glass allowed. </w:t>
      </w:r>
    </w:p>
    <w:p w14:paraId="3B8B3A71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Open vessels will not be allowed on site, except for decanted wine.</w:t>
      </w:r>
    </w:p>
    <w:p w14:paraId="674DD9D7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Open vessels will not be allowed to leave the site. </w:t>
      </w:r>
    </w:p>
    <w:p w14:paraId="30AAF050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No alcohol can be brought on site after 4pm.</w:t>
      </w:r>
    </w:p>
    <w:p w14:paraId="28D1F36C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Confiscated alcohol will be secured in containers provided by HTC. </w:t>
      </w:r>
    </w:p>
    <w:p w14:paraId="19743F38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Confiscated alcohol will be disposed of 24 hours after the event. NB We need to label bins</w:t>
      </w:r>
    </w:p>
    <w:p w14:paraId="1BA9F7AD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All bars will stop serving alcohol at 6.30pm.</w:t>
      </w:r>
    </w:p>
    <w:p w14:paraId="628F6164" w14:textId="77777777" w:rsidR="006B711B" w:rsidRPr="001B4FF6" w:rsidRDefault="006B711B" w:rsidP="006B711B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Confiscated alcohol cannot be collected on exit due to administrative demands. </w:t>
      </w:r>
    </w:p>
    <w:p w14:paraId="3198265A" w14:textId="67E6E515" w:rsidR="00CA429F" w:rsidRPr="001B4FF6" w:rsidRDefault="005D1B08" w:rsidP="006B711B">
      <w:pPr>
        <w:spacing w:after="120" w:line="264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For more informat</w:t>
      </w:r>
      <w:r w:rsidR="00C07488" w:rsidRPr="001B4FF6">
        <w:rPr>
          <w:rFonts w:ascii="Arial" w:hAnsi="Arial" w:cs="Arial"/>
        </w:rPr>
        <w:t xml:space="preserve">ion please contact </w:t>
      </w:r>
      <w:r w:rsidR="00B62797" w:rsidRPr="001B4FF6">
        <w:rPr>
          <w:rFonts w:ascii="Arial" w:hAnsi="Arial" w:cs="Arial"/>
        </w:rPr>
        <w:t xml:space="preserve">Sophie Archer-Mills </w:t>
      </w:r>
      <w:r w:rsidR="00C07488" w:rsidRPr="001B4FF6">
        <w:rPr>
          <w:rFonts w:ascii="Arial" w:hAnsi="Arial" w:cs="Arial"/>
        </w:rPr>
        <w:t xml:space="preserve">on 01992 552885 or </w:t>
      </w:r>
      <w:r w:rsidR="00B62797" w:rsidRPr="001B4FF6">
        <w:rPr>
          <w:rFonts w:ascii="Arial" w:hAnsi="Arial" w:cs="Arial"/>
        </w:rPr>
        <w:t>sophie</w:t>
      </w:r>
      <w:r w:rsidR="00E5238F" w:rsidRPr="001B4FF6">
        <w:rPr>
          <w:rFonts w:ascii="Arial" w:hAnsi="Arial" w:cs="Arial"/>
        </w:rPr>
        <w:t>.archer-mills</w:t>
      </w:r>
      <w:r w:rsidRPr="001B4FF6">
        <w:rPr>
          <w:rFonts w:ascii="Arial" w:hAnsi="Arial" w:cs="Arial"/>
        </w:rPr>
        <w:t>@hertford.gov.uk</w:t>
      </w:r>
    </w:p>
    <w:sectPr w:rsidR="00CA429F" w:rsidRPr="001B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35B93"/>
    <w:multiLevelType w:val="hybridMultilevel"/>
    <w:tmpl w:val="DEC6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863F9"/>
    <w:multiLevelType w:val="hybridMultilevel"/>
    <w:tmpl w:val="2188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4067D"/>
    <w:multiLevelType w:val="hybridMultilevel"/>
    <w:tmpl w:val="3F2E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9F"/>
    <w:rsid w:val="001B4FF6"/>
    <w:rsid w:val="004E2E74"/>
    <w:rsid w:val="005D1B08"/>
    <w:rsid w:val="006B711B"/>
    <w:rsid w:val="009B5D04"/>
    <w:rsid w:val="00B62797"/>
    <w:rsid w:val="00C07488"/>
    <w:rsid w:val="00CA429F"/>
    <w:rsid w:val="00D5787A"/>
    <w:rsid w:val="00E5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3CA4"/>
  <w15:chartTrackingRefBased/>
  <w15:docId w15:val="{E30CCA93-F547-4530-A752-EC639A1C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E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stherts.gov.uk/article/35467/Temporary-Event-Notices-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Davies</dc:creator>
  <cp:keywords/>
  <dc:description/>
  <cp:lastModifiedBy>Sophie Archer</cp:lastModifiedBy>
  <cp:revision>3</cp:revision>
  <dcterms:created xsi:type="dcterms:W3CDTF">2020-10-13T15:14:00Z</dcterms:created>
  <dcterms:modified xsi:type="dcterms:W3CDTF">2020-10-14T09:00:00Z</dcterms:modified>
</cp:coreProperties>
</file>